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2BEA" w:rsidRDefault="00593F34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Директору департамента имущественных и земельных отношений администрации Ханты-Мансийского района</w:t>
            </w:r>
          </w:p>
          <w:p w:rsidR="00E35131" w:rsidRDefault="00593F34" w:rsidP="008C02A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В.А. Попову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34" w:rsidRDefault="00593F34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F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 w:rsidR="00364330" w:rsidRPr="00593F34" w:rsidRDefault="00364330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3F34" w:rsidRPr="00593F34" w:rsidRDefault="00593F34" w:rsidP="00A41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>об оценке регулирующего воздействия (далее – ОРВ) проекта постановления администрации Ханты-Мансийского района «</w:t>
      </w:r>
      <w:r w:rsidR="00650E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Ханты-Мансийского района от 2 сентября 2016 года №266 «Об утверждении Правил оказания имущественной поддержки субъектам малого и среднего предпринимательства Ханты-Мансийского района»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>(далее – проект постановления).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пунктом 2.2 </w:t>
      </w:r>
      <w:hyperlink r:id="rId8" w:anchor="P40" w:history="1">
        <w:r w:rsidRPr="00593F34">
          <w:rPr>
            <w:rStyle w:val="ad"/>
            <w:rFonts w:ascii="Times New Roman" w:hAnsi="Times New Roman" w:cs="Times New Roman"/>
            <w:sz w:val="28"/>
            <w:szCs w:val="28"/>
          </w:rPr>
          <w:t>Порядк</w:t>
        </w:r>
      </w:hyperlink>
      <w:r w:rsidRPr="00593F34">
        <w:rPr>
          <w:rFonts w:ascii="Times New Roman" w:hAnsi="Times New Roman" w:cs="Times New Roman"/>
          <w:sz w:val="28"/>
          <w:szCs w:val="28"/>
        </w:rPr>
        <w:t>а проведения оценки регулирующего воздействия проектов муниципальных нормативных правовых актов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утвержденного постановлением администрации Ханты-Мансийского рай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она от 28 марта 2017 года № 73 «</w:t>
      </w:r>
      <w:r w:rsidRPr="00593F34">
        <w:rPr>
          <w:rFonts w:ascii="Times New Roman" w:hAnsi="Times New Roman" w:cs="Times New Roman"/>
          <w:sz w:val="28"/>
          <w:szCs w:val="28"/>
        </w:rPr>
        <w:t>О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проведения оценки регулирующего воздействия проектов муниципальных нормативных правовых актов,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593F34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7"/>
      <w:bookmarkEnd w:id="2"/>
      <w:r w:rsidRPr="00593F3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C3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  <w:bookmarkStart w:id="3" w:name="_GoBack"/>
      <w:bookmarkEnd w:id="3"/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</w:t>
      </w:r>
      <w:r w:rsidR="00497B41">
        <w:rPr>
          <w:rFonts w:ascii="Times New Roman" w:hAnsi="Times New Roman" w:cs="Times New Roman"/>
          <w:sz w:val="28"/>
          <w:szCs w:val="28"/>
        </w:rPr>
        <w:t>06</w:t>
      </w:r>
      <w:r w:rsidRPr="00593F34">
        <w:rPr>
          <w:rFonts w:ascii="Times New Roman" w:hAnsi="Times New Roman" w:cs="Times New Roman"/>
          <w:sz w:val="28"/>
          <w:szCs w:val="28"/>
        </w:rPr>
        <w:t xml:space="preserve"> </w:t>
      </w:r>
      <w:r w:rsidR="00497B41">
        <w:rPr>
          <w:rFonts w:ascii="Times New Roman" w:hAnsi="Times New Roman" w:cs="Times New Roman"/>
          <w:sz w:val="28"/>
          <w:szCs w:val="28"/>
        </w:rPr>
        <w:t>февраля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>Полный электронный адрес размещения проекта акта в информационно-телекоммуникационной сети «Интернет»:</w:t>
      </w:r>
      <w:r w:rsidRPr="00593F34">
        <w:rPr>
          <w:rFonts w:ascii="Times New Roman" w:hAnsi="Times New Roman" w:cs="Times New Roman"/>
          <w:sz w:val="28"/>
          <w:szCs w:val="28"/>
        </w:rPr>
        <w:t xml:space="preserve">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http://hmrn.ru/allnpa/otsenka-reguliruyushchego-vozdeystviya/publichnye-konsultatsii.php. 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По проекту акта проведены публичные консультации в период                        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97B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593F34" w:rsidRPr="00593F34" w:rsidTr="00593F34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1.Ассоциация «Региональный центр общественного контроля в сфере ЖКХ Ханты-Мансийского автономного округа-Югры»;</w:t>
            </w:r>
          </w:p>
        </w:tc>
        <w:tc>
          <w:tcPr>
            <w:tcW w:w="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34" w:rsidRPr="00593F34" w:rsidTr="00593F34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1EE5">
              <w:rPr>
                <w:rFonts w:ascii="Times New Roman" w:hAnsi="Times New Roman" w:cs="Times New Roman"/>
                <w:sz w:val="28"/>
                <w:szCs w:val="28"/>
              </w:rPr>
              <w:t>Ассоциация работодателей Ханты-Мансийского района</w:t>
            </w: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EE5" w:rsidRPr="00593F34" w:rsidRDefault="00593F34" w:rsidP="00497B4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1EE5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497B41">
              <w:rPr>
                <w:rFonts w:ascii="Times New Roman" w:hAnsi="Times New Roman" w:cs="Times New Roman"/>
                <w:sz w:val="28"/>
                <w:szCs w:val="28"/>
              </w:rPr>
              <w:t>о-промышленная палата ХМАО-Югры.</w:t>
            </w:r>
          </w:p>
        </w:tc>
        <w:tc>
          <w:tcPr>
            <w:tcW w:w="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34" w:rsidRPr="00593F34" w:rsidTr="00593F34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917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регулирующего органа при проведении публичных консультаций к проекту постановления </w:t>
            </w:r>
            <w:r w:rsidR="00A9179F">
              <w:rPr>
                <w:rFonts w:ascii="Times New Roman" w:hAnsi="Times New Roman" w:cs="Times New Roman"/>
                <w:sz w:val="28"/>
                <w:szCs w:val="28"/>
              </w:rPr>
              <w:t>отзывы не поступили.</w:t>
            </w:r>
          </w:p>
        </w:tc>
        <w:tc>
          <w:tcPr>
            <w:tcW w:w="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</w:t>
      </w:r>
      <w:r w:rsidR="00A411B6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A9179F">
        <w:rPr>
          <w:rFonts w:ascii="Times New Roman" w:hAnsi="Times New Roman" w:cs="Times New Roman"/>
          <w:sz w:val="28"/>
          <w:szCs w:val="28"/>
        </w:rPr>
        <w:t>4</w:t>
      </w:r>
      <w:r w:rsidR="00A411B6">
        <w:rPr>
          <w:rFonts w:ascii="Times New Roman" w:hAnsi="Times New Roman" w:cs="Times New Roman"/>
          <w:sz w:val="28"/>
          <w:szCs w:val="28"/>
        </w:rPr>
        <w:t>.07.200</w:t>
      </w:r>
      <w:r w:rsidR="00A9179F">
        <w:rPr>
          <w:rFonts w:ascii="Times New Roman" w:hAnsi="Times New Roman" w:cs="Times New Roman"/>
          <w:sz w:val="28"/>
          <w:szCs w:val="28"/>
        </w:rPr>
        <w:t>7</w:t>
      </w:r>
      <w:r w:rsidR="00A411B6">
        <w:rPr>
          <w:rFonts w:ascii="Times New Roman" w:hAnsi="Times New Roman" w:cs="Times New Roman"/>
          <w:sz w:val="28"/>
          <w:szCs w:val="28"/>
        </w:rPr>
        <w:t xml:space="preserve"> №</w:t>
      </w:r>
      <w:r w:rsidR="00A9179F">
        <w:rPr>
          <w:rFonts w:ascii="Times New Roman" w:hAnsi="Times New Roman" w:cs="Times New Roman"/>
          <w:sz w:val="28"/>
          <w:szCs w:val="28"/>
        </w:rPr>
        <w:t>209</w:t>
      </w:r>
      <w:r w:rsidR="00A411B6">
        <w:rPr>
          <w:rFonts w:ascii="Times New Roman" w:hAnsi="Times New Roman" w:cs="Times New Roman"/>
          <w:sz w:val="28"/>
          <w:szCs w:val="28"/>
        </w:rPr>
        <w:t>-ФЗ «</w:t>
      </w:r>
      <w:r w:rsidR="00A9179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623CC">
        <w:rPr>
          <w:rFonts w:ascii="Times New Roman" w:hAnsi="Times New Roman" w:cs="Times New Roman"/>
          <w:sz w:val="28"/>
          <w:szCs w:val="28"/>
        </w:rPr>
        <w:t>»</w:t>
      </w:r>
      <w:r w:rsidR="00A9179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C03C6">
        <w:rPr>
          <w:rFonts w:ascii="Times New Roman" w:hAnsi="Times New Roman" w:cs="Times New Roman"/>
          <w:sz w:val="28"/>
          <w:szCs w:val="28"/>
        </w:rPr>
        <w:t>Ханты-</w:t>
      </w:r>
      <w:r w:rsidR="00EC03C6">
        <w:rPr>
          <w:rFonts w:ascii="Times New Roman" w:hAnsi="Times New Roman" w:cs="Times New Roman"/>
          <w:sz w:val="28"/>
          <w:szCs w:val="28"/>
        </w:rPr>
        <w:lastRenderedPageBreak/>
        <w:t>Мансийского района, в целях приведения муниципальных нормативных правовых актов администрации Ханты-Мансийского района в соответствии с действующим законодательством.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постановления процедуры, предусмотренные разделом III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регулирующим органом соблюдены.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На основе проведенной ОРВ проекта постановления,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постановления, уполномоченным органом сделаны следующие выводы: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3623CC">
        <w:rPr>
          <w:rFonts w:ascii="Times New Roman" w:hAnsi="Times New Roman" w:cs="Times New Roman"/>
          <w:sz w:val="28"/>
          <w:szCs w:val="28"/>
        </w:rPr>
        <w:t xml:space="preserve">создание максимально благоприятных условий для </w:t>
      </w:r>
      <w:r w:rsidR="001D5C5E">
        <w:rPr>
          <w:rFonts w:ascii="Times New Roman" w:hAnsi="Times New Roman" w:cs="Times New Roman"/>
          <w:sz w:val="28"/>
          <w:szCs w:val="28"/>
        </w:rPr>
        <w:t>содействия развитию</w:t>
      </w:r>
      <w:r w:rsidR="003623CC">
        <w:rPr>
          <w:rFonts w:ascii="Times New Roman" w:hAnsi="Times New Roman" w:cs="Times New Roman"/>
          <w:sz w:val="28"/>
          <w:szCs w:val="28"/>
        </w:rPr>
        <w:t xml:space="preserve"> </w:t>
      </w:r>
      <w:r w:rsidR="001D5C5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3623CC">
        <w:rPr>
          <w:rFonts w:ascii="Times New Roman" w:hAnsi="Times New Roman" w:cs="Times New Roman"/>
          <w:sz w:val="28"/>
          <w:szCs w:val="28"/>
        </w:rPr>
        <w:t>и среднего бизнеса на территории Ханты-Мансийского района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индикаторов для их оценки.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623CC">
        <w:rPr>
          <w:rFonts w:ascii="Times New Roman" w:hAnsi="Times New Roman" w:cs="Times New Roman"/>
          <w:sz w:val="28"/>
          <w:szCs w:val="28"/>
        </w:rPr>
        <w:t xml:space="preserve">нацелен на создание условий для содействия развитию </w:t>
      </w:r>
      <w:r w:rsidR="00E208C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3623CC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Ханты-Мансийского района</w:t>
      </w:r>
      <w:r w:rsidR="00E208C1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1D5C5E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 Ханты-Мансийского района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Качественная характеристика потенциальных адресатов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</w:t>
      </w:r>
      <w:r w:rsidR="00E208C1">
        <w:rPr>
          <w:rFonts w:ascii="Times New Roman" w:hAnsi="Times New Roman" w:cs="Times New Roman"/>
          <w:sz w:val="28"/>
          <w:szCs w:val="28"/>
        </w:rPr>
        <w:t>субъект</w:t>
      </w:r>
      <w:r w:rsidR="009C011D">
        <w:rPr>
          <w:rFonts w:ascii="Times New Roman" w:hAnsi="Times New Roman" w:cs="Times New Roman"/>
          <w:sz w:val="28"/>
          <w:szCs w:val="28"/>
        </w:rPr>
        <w:t>ы</w:t>
      </w:r>
      <w:r w:rsidR="00E208C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Ханты-Мансийского района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Изменение функций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 дополнительных расходов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Дополнительные расходы для субъектов предпринимательской и инвестиционной деятельности не предполагаются.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Иных способов вариантов решения проблемы нет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C3">
        <w:rPr>
          <w:rFonts w:ascii="Times New Roman" w:hAnsi="Times New Roman" w:cs="Times New Roman"/>
          <w:sz w:val="28"/>
          <w:szCs w:val="28"/>
        </w:rPr>
        <w:t xml:space="preserve">Наличие действующих схожих </w:t>
      </w:r>
      <w:r w:rsidR="00113FC3" w:rsidRPr="00113FC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13FC3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Нет необходимости установления переходного периода.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>Урегулирования общественных отношений предложенным способом достаточно обоснованы.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593F34" w:rsidRDefault="00593F34" w:rsidP="00A411B6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411B6" w:rsidP="00A4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89F704" wp14:editId="49D64BE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411B6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13FC3"/>
    <w:rsid w:val="00150967"/>
    <w:rsid w:val="00167936"/>
    <w:rsid w:val="00182B80"/>
    <w:rsid w:val="001847D2"/>
    <w:rsid w:val="0018600B"/>
    <w:rsid w:val="00186A59"/>
    <w:rsid w:val="001C5C3F"/>
    <w:rsid w:val="001D5C5E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9179F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8;&#1088;&#1091;&#1076;%20&#1080;%20&#1087;&#1088;&#1077;&#1076;&#1087;&#1088;&#1080;&#1085;&#1080;&#1084;&#1072;&#1090;&#1077;&#1083;&#1100;&#1089;&#1090;&#1074;&#1086;\All\2018\&#1054;&#1056;&#1042;\&#1047;&#1072;&#1082;&#1083;&#1102;&#1095;&#1077;&#1085;&#1080;&#1103;%202018\&#1047;&#1072;&#1082;&#1083;&#1102;&#1095;&#1077;&#1085;&#1080;&#1077;%20&#1086;&#1073;%20&#1054;&#1056;&#1042;%20&#1055;&#1086;&#1088;&#1103;&#1076;&#1086;&#1082;%20&#1087;&#1086;%20&#1085;&#1077;&#1076;&#1086;&#1087;&#1086;&#1083;&#1091;&#1095;&#1077;&#1085;&#1085;&#1099;&#1084;%20&#1076;&#1086;&#1093;&#1086;&#1076;&#1072;&#1084;%20&#1044;&#1057;&#1040;%20&#1080;%20&#1046;&#1050;&#1061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8839-2301-4293-82EC-0DBE314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2019-03-01T05:18:00Z</dcterms:created>
  <dcterms:modified xsi:type="dcterms:W3CDTF">2019-03-01T06:47:00Z</dcterms:modified>
</cp:coreProperties>
</file>